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F" w:rsidRDefault="00331EC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1ECF" w:rsidRDefault="00331ECF">
      <w:pPr>
        <w:pStyle w:val="ConsPlusNormal"/>
        <w:jc w:val="both"/>
        <w:outlineLvl w:val="0"/>
      </w:pPr>
    </w:p>
    <w:p w:rsidR="00331ECF" w:rsidRDefault="00331ECF">
      <w:pPr>
        <w:pStyle w:val="ConsPlusNormal"/>
        <w:outlineLvl w:val="0"/>
      </w:pPr>
      <w:r>
        <w:t>Зарегистрировано в Минюсте России 22 марта 2019 г. N 54126</w:t>
      </w:r>
    </w:p>
    <w:p w:rsidR="00331ECF" w:rsidRDefault="00331E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ECF" w:rsidRDefault="00331ECF">
      <w:pPr>
        <w:pStyle w:val="ConsPlusNormal"/>
        <w:ind w:firstLine="540"/>
        <w:jc w:val="both"/>
      </w:pPr>
    </w:p>
    <w:p w:rsidR="00331ECF" w:rsidRDefault="00331ECF">
      <w:pPr>
        <w:pStyle w:val="ConsPlusTitle"/>
        <w:jc w:val="center"/>
      </w:pPr>
      <w:r>
        <w:t>МИНИСТЕРСТВО ПРОСВЕЩЕНИЯ РОССИЙСКОЙ ФЕДЕРАЦИИ</w:t>
      </w:r>
    </w:p>
    <w:p w:rsidR="00331ECF" w:rsidRDefault="00331ECF">
      <w:pPr>
        <w:pStyle w:val="ConsPlusTitle"/>
        <w:jc w:val="center"/>
      </w:pPr>
    </w:p>
    <w:p w:rsidR="00331ECF" w:rsidRDefault="00331ECF">
      <w:pPr>
        <w:pStyle w:val="ConsPlusTitle"/>
        <w:jc w:val="center"/>
      </w:pPr>
      <w:r>
        <w:t>ПРИКАЗ</w:t>
      </w:r>
    </w:p>
    <w:p w:rsidR="00331ECF" w:rsidRDefault="00331ECF">
      <w:pPr>
        <w:pStyle w:val="ConsPlusTitle"/>
        <w:jc w:val="center"/>
      </w:pPr>
      <w:r>
        <w:t>от 21 февраля 2019 г. N 83</w:t>
      </w:r>
    </w:p>
    <w:p w:rsidR="00331ECF" w:rsidRDefault="00331ECF">
      <w:pPr>
        <w:pStyle w:val="ConsPlusTitle"/>
        <w:jc w:val="center"/>
      </w:pPr>
    </w:p>
    <w:p w:rsidR="00331ECF" w:rsidRDefault="00331ECF">
      <w:pPr>
        <w:pStyle w:val="ConsPlusTitle"/>
        <w:jc w:val="center"/>
      </w:pPr>
      <w:r>
        <w:t>ОБ УТВЕРЖДЕНИИ ПОРЯДКА</w:t>
      </w:r>
    </w:p>
    <w:p w:rsidR="00331ECF" w:rsidRDefault="00331ECF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331ECF" w:rsidRDefault="00331ECF">
      <w:pPr>
        <w:pStyle w:val="ConsPlusTitle"/>
        <w:jc w:val="center"/>
      </w:pPr>
      <w:r>
        <w:t>ДОЛЖНОСТЕЙ, И РАБОТНИКАМИ, ЗАМЕЩАЮЩИМИ ДОЛЖНОСТИ</w:t>
      </w:r>
    </w:p>
    <w:p w:rsidR="00331ECF" w:rsidRDefault="00331ECF">
      <w:pPr>
        <w:pStyle w:val="ConsPlusTitle"/>
        <w:jc w:val="center"/>
      </w:pPr>
      <w:r>
        <w:t>В ОРГАНИЗАЦИЯХ, СОЗДАННЫХ ДЛЯ ВЫПОЛНЕНИЯ ЗАДАЧ,</w:t>
      </w:r>
    </w:p>
    <w:p w:rsidR="00331ECF" w:rsidRDefault="00331ECF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ПРОСВЕЩЕНИЯ</w:t>
      </w:r>
    </w:p>
    <w:p w:rsidR="00331ECF" w:rsidRDefault="00331ECF">
      <w:pPr>
        <w:pStyle w:val="ConsPlusTitle"/>
        <w:jc w:val="center"/>
      </w:pPr>
      <w:r>
        <w:t>РОССИЙСКОЙ ФЕДЕРАЦИИ, СВЕДЕНИЙ О СВОИХ ДОХОДАХ, РАСХОДАХ,</w:t>
      </w:r>
    </w:p>
    <w:p w:rsidR="00331ECF" w:rsidRDefault="00331EC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31ECF" w:rsidRDefault="00331ECF">
      <w:pPr>
        <w:pStyle w:val="ConsPlusTitle"/>
        <w:jc w:val="center"/>
      </w:pPr>
      <w:r>
        <w:t>А ТАКЖЕ СВЕДЕНИЙ О ДОХОДАХ, РАСХОДАХ, ОБ ИМУЩЕСТВЕ</w:t>
      </w:r>
    </w:p>
    <w:p w:rsidR="00331ECF" w:rsidRDefault="00331EC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331ECF" w:rsidRDefault="00331ECF">
      <w:pPr>
        <w:pStyle w:val="ConsPlusTitle"/>
        <w:jc w:val="center"/>
      </w:pPr>
      <w:r>
        <w:t>(СУПРУГА) И НЕСОВЕРШЕННОЛЕТНИХ ДЕТЕЙ</w:t>
      </w:r>
    </w:p>
    <w:p w:rsidR="00331ECF" w:rsidRDefault="00331E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31E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F" w:rsidRDefault="00331E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F" w:rsidRDefault="00331E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ECF" w:rsidRDefault="00331E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ECF" w:rsidRDefault="00331E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6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1ECF" w:rsidRDefault="00331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7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06.09.2022 </w:t>
            </w:r>
            <w:hyperlink r:id="rId8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F" w:rsidRDefault="00331ECF">
            <w:pPr>
              <w:pStyle w:val="ConsPlusNormal"/>
            </w:pPr>
          </w:p>
        </w:tc>
      </w:tr>
    </w:tbl>
    <w:p w:rsidR="00331ECF" w:rsidRDefault="00331ECF">
      <w:pPr>
        <w:pStyle w:val="ConsPlusNormal"/>
        <w:ind w:firstLine="540"/>
        <w:jc w:val="both"/>
      </w:pPr>
    </w:p>
    <w:p w:rsidR="00331ECF" w:rsidRDefault="00331E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</w:t>
      </w:r>
      <w:proofErr w:type="gramStart"/>
      <w:r>
        <w:t xml:space="preserve">2018, N 24, ст. 3400, N 32, ст. 5100) и указами Президента Российской Федерации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</w:t>
      </w:r>
      <w:proofErr w:type="gramEnd"/>
      <w:r>
        <w:t xml:space="preserve"> 2014, N 26, ст. 3520; N 30, ст. 4286; 2015, N 10, ст. 1506; 2016, N 24, ст. 3506; 2017, N 9, ст. 1339; N 39, ст. 5682; N 42, ст. 6137; </w:t>
      </w:r>
      <w:proofErr w:type="gramStart"/>
      <w:r>
        <w:t xml:space="preserve">2018, N 45, ст. 6916), от 2 апреля 2013 г. </w:t>
      </w:r>
      <w:hyperlink r:id="rId1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</w:t>
      </w:r>
      <w:proofErr w:type="gramEnd"/>
      <w:r>
        <w:t xml:space="preserve"> </w:t>
      </w:r>
      <w:proofErr w:type="gramStart"/>
      <w:r>
        <w:t xml:space="preserve">2014, N 26, ст. 3520) и от 23 июня 2014 г. </w:t>
      </w:r>
      <w:hyperlink r:id="rId12">
        <w:r>
          <w:rPr>
            <w:color w:val="0000FF"/>
          </w:rPr>
          <w:t>N 460</w:t>
        </w:r>
      </w:hyperlink>
      <w: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приказываю:</w:t>
      </w:r>
      <w:proofErr w:type="gramEnd"/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просвещения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  <w:proofErr w:type="gramEnd"/>
    </w:p>
    <w:p w:rsidR="00331ECF" w:rsidRDefault="00331ECF">
      <w:pPr>
        <w:pStyle w:val="ConsPlusNormal"/>
        <w:spacing w:before="200"/>
        <w:ind w:firstLine="540"/>
        <w:jc w:val="both"/>
      </w:pPr>
      <w:r>
        <w:t>2. Руководителям организаций, созданных для выполнения задач, поставленных перед Министерством просвещения Российской Федерации: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ознакомить с </w:t>
      </w:r>
      <w:hyperlink w:anchor="P43">
        <w:r>
          <w:rPr>
            <w:color w:val="0000FF"/>
          </w:rPr>
          <w:t>Порядком</w:t>
        </w:r>
      </w:hyperlink>
      <w:r>
        <w:t xml:space="preserve"> работников организации и установить </w:t>
      </w:r>
      <w:proofErr w:type="gramStart"/>
      <w:r>
        <w:t>контроль за</w:t>
      </w:r>
      <w:proofErr w:type="gramEnd"/>
      <w:r>
        <w:t xml:space="preserve"> своевременным предоставлением и правильностью оформления представляемых сведений.</w:t>
      </w:r>
    </w:p>
    <w:p w:rsidR="00331ECF" w:rsidRDefault="00331ECF">
      <w:pPr>
        <w:pStyle w:val="ConsPlusNormal"/>
        <w:ind w:firstLine="540"/>
        <w:jc w:val="both"/>
      </w:pPr>
    </w:p>
    <w:p w:rsidR="00331ECF" w:rsidRDefault="00331ECF">
      <w:pPr>
        <w:pStyle w:val="ConsPlusNormal"/>
        <w:jc w:val="right"/>
      </w:pPr>
      <w:r>
        <w:t>Министр</w:t>
      </w:r>
    </w:p>
    <w:p w:rsidR="00331ECF" w:rsidRDefault="00331ECF">
      <w:pPr>
        <w:pStyle w:val="ConsPlusNormal"/>
        <w:jc w:val="right"/>
      </w:pPr>
      <w:r>
        <w:t>О.Ю.ВАСИЛЬЕВА</w:t>
      </w:r>
    </w:p>
    <w:p w:rsidR="00331ECF" w:rsidRDefault="00331ECF">
      <w:pPr>
        <w:pStyle w:val="ConsPlusNormal"/>
        <w:ind w:firstLine="540"/>
        <w:jc w:val="both"/>
      </w:pPr>
    </w:p>
    <w:p w:rsidR="00331ECF" w:rsidRDefault="00331ECF">
      <w:pPr>
        <w:pStyle w:val="ConsPlusNormal"/>
        <w:ind w:firstLine="540"/>
        <w:jc w:val="both"/>
      </w:pPr>
    </w:p>
    <w:p w:rsidR="00331ECF" w:rsidRDefault="00331ECF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331ECF" w:rsidRDefault="00331ECF">
      <w:pPr>
        <w:pStyle w:val="ConsPlusNormal"/>
        <w:jc w:val="right"/>
      </w:pPr>
    </w:p>
    <w:p w:rsidR="00331ECF" w:rsidRDefault="00331ECF">
      <w:pPr>
        <w:pStyle w:val="ConsPlusNormal"/>
        <w:jc w:val="right"/>
      </w:pPr>
      <w:r>
        <w:t>Утвержден</w:t>
      </w:r>
    </w:p>
    <w:p w:rsidR="00331ECF" w:rsidRDefault="00331ECF">
      <w:pPr>
        <w:pStyle w:val="ConsPlusNormal"/>
        <w:jc w:val="right"/>
      </w:pPr>
      <w:r>
        <w:t>приказом Министерства просвещения</w:t>
      </w:r>
    </w:p>
    <w:p w:rsidR="00331ECF" w:rsidRDefault="00331ECF">
      <w:pPr>
        <w:pStyle w:val="ConsPlusNormal"/>
        <w:jc w:val="right"/>
      </w:pPr>
      <w:r>
        <w:t>Российской Федерации</w:t>
      </w:r>
    </w:p>
    <w:p w:rsidR="00331ECF" w:rsidRDefault="00331ECF">
      <w:pPr>
        <w:pStyle w:val="ConsPlusNormal"/>
        <w:jc w:val="right"/>
      </w:pPr>
      <w:r>
        <w:t>от 21 февраля 2019 г. N 83</w:t>
      </w:r>
    </w:p>
    <w:p w:rsidR="00331ECF" w:rsidRDefault="00331ECF">
      <w:pPr>
        <w:pStyle w:val="ConsPlusNormal"/>
        <w:jc w:val="center"/>
      </w:pPr>
    </w:p>
    <w:p w:rsidR="00331ECF" w:rsidRDefault="00331ECF">
      <w:pPr>
        <w:pStyle w:val="ConsPlusTitle"/>
        <w:jc w:val="center"/>
      </w:pPr>
      <w:bookmarkStart w:id="1" w:name="P43"/>
      <w:bookmarkEnd w:id="1"/>
      <w:r>
        <w:t>ПОРЯДОК</w:t>
      </w:r>
    </w:p>
    <w:p w:rsidR="00331ECF" w:rsidRDefault="00331ECF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331ECF" w:rsidRDefault="00331ECF">
      <w:pPr>
        <w:pStyle w:val="ConsPlusTitle"/>
        <w:jc w:val="center"/>
      </w:pPr>
      <w:r>
        <w:t>ДОЛЖНОСТЕЙ, И РАБОТНИКАМИ, ЗАМЕЩАЮЩИМИ ДОЛЖНОСТИ</w:t>
      </w:r>
    </w:p>
    <w:p w:rsidR="00331ECF" w:rsidRDefault="00331ECF">
      <w:pPr>
        <w:pStyle w:val="ConsPlusTitle"/>
        <w:jc w:val="center"/>
      </w:pPr>
      <w:r>
        <w:t>В ОРГАНИЗАЦИЯХ, СОЗДАННЫХ ДЛЯ ВЫПОЛНЕНИЯ ЗАДАЧ,</w:t>
      </w:r>
    </w:p>
    <w:p w:rsidR="00331ECF" w:rsidRDefault="00331ECF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ПРОСВЕЩЕНИЯ</w:t>
      </w:r>
    </w:p>
    <w:p w:rsidR="00331ECF" w:rsidRDefault="00331ECF">
      <w:pPr>
        <w:pStyle w:val="ConsPlusTitle"/>
        <w:jc w:val="center"/>
      </w:pPr>
      <w:r>
        <w:t>РОССИЙСКОЙ ФЕДЕРАЦИИ, СВЕДЕНИЙ О СВОИХ ДОХОДАХ, РАСХОДАХ,</w:t>
      </w:r>
    </w:p>
    <w:p w:rsidR="00331ECF" w:rsidRDefault="00331EC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31ECF" w:rsidRDefault="00331ECF">
      <w:pPr>
        <w:pStyle w:val="ConsPlusTitle"/>
        <w:jc w:val="center"/>
      </w:pPr>
      <w:r>
        <w:t>А ТАКЖЕ СВЕДЕНИЙ О ДОХОДАХ, РАСХОДАХ, ОБ ИМУЩЕСТВЕ</w:t>
      </w:r>
    </w:p>
    <w:p w:rsidR="00331ECF" w:rsidRDefault="00331EC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331ECF" w:rsidRDefault="00331ECF">
      <w:pPr>
        <w:pStyle w:val="ConsPlusTitle"/>
        <w:jc w:val="center"/>
      </w:pPr>
      <w:r>
        <w:t>(СУПРУГА) И НЕСОВЕРШЕННОЛЕТНИХ ДЕТЕЙ</w:t>
      </w:r>
    </w:p>
    <w:p w:rsidR="00331ECF" w:rsidRDefault="00331E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331E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F" w:rsidRDefault="00331E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F" w:rsidRDefault="00331E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ECF" w:rsidRDefault="00331E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ECF" w:rsidRDefault="00331E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13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1ECF" w:rsidRDefault="00331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14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06.09.2022 </w:t>
            </w:r>
            <w:hyperlink r:id="rId15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F" w:rsidRDefault="00331ECF">
            <w:pPr>
              <w:pStyle w:val="ConsPlusNormal"/>
            </w:pPr>
          </w:p>
        </w:tc>
      </w:tr>
    </w:tbl>
    <w:p w:rsidR="00331ECF" w:rsidRDefault="00331ECF">
      <w:pPr>
        <w:pStyle w:val="ConsPlusNormal"/>
        <w:jc w:val="center"/>
      </w:pPr>
    </w:p>
    <w:p w:rsidR="00331ECF" w:rsidRDefault="00331EC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просвещения Российской Федерации (далее соответственно -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 (далее - сведения о доходах),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331ECF" w:rsidRDefault="00331ECF">
      <w:pPr>
        <w:pStyle w:val="ConsPlusNormal"/>
        <w:spacing w:before="200"/>
        <w:ind w:firstLine="540"/>
        <w:jc w:val="both"/>
      </w:pPr>
      <w:bookmarkStart w:id="2" w:name="P58"/>
      <w:bookmarkEnd w:id="2"/>
      <w:r>
        <w:t>2. Сведения о доходах представляют:</w:t>
      </w:r>
    </w:p>
    <w:p w:rsidR="00331ECF" w:rsidRDefault="00331ECF">
      <w:pPr>
        <w:pStyle w:val="ConsPlusNormal"/>
        <w:spacing w:before="200"/>
        <w:ind w:firstLine="540"/>
        <w:jc w:val="both"/>
      </w:pPr>
      <w:proofErr w:type="gramStart"/>
      <w:r>
        <w:t xml:space="preserve">а) граждане, претендующие на замещение в подведомственных организациях должностей, предусмотренных </w:t>
      </w:r>
      <w:hyperlink r:id="rId16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Министерством просвещения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детей, утвержденным приказом Министерства от 12 августа 2021 г. N 553 (зарегистрирован Министерством юстиции Российской Федерации 14 сентября 2021 г., регистрационный N 64985) (далее соответственно - Перечень должностей, граждане);</w:t>
      </w:r>
    </w:p>
    <w:p w:rsidR="00331ECF" w:rsidRDefault="00331E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</w:t>
      </w:r>
      <w:hyperlink r:id="rId18">
        <w:r>
          <w:rPr>
            <w:color w:val="0000FF"/>
          </w:rPr>
          <w:t>Перечнем</w:t>
        </w:r>
      </w:hyperlink>
      <w:r>
        <w:t xml:space="preserve"> должностей (далее - работники).</w:t>
      </w:r>
    </w:p>
    <w:p w:rsidR="00331ECF" w:rsidRDefault="00331ECF">
      <w:pPr>
        <w:pStyle w:val="ConsPlusNormal"/>
        <w:spacing w:before="200"/>
        <w:ind w:firstLine="540"/>
        <w:jc w:val="both"/>
      </w:pPr>
      <w:bookmarkStart w:id="3" w:name="P62"/>
      <w:bookmarkEnd w:id="3"/>
      <w: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доходах.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Граждане, претендующие на замещение должностей, для которых работодателем будет являться Министр просвещения Российской Федерации (далее - Министр), сведения о доходах, указанные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для которых работодателем является Министр, сведения о доходах и сведения о расходах, указанные в </w:t>
      </w:r>
      <w:hyperlink w:anchor="P58">
        <w:r>
          <w:rPr>
            <w:color w:val="0000FF"/>
          </w:rPr>
          <w:t>пунктах 2</w:t>
        </w:r>
      </w:hyperlink>
      <w:r>
        <w:t xml:space="preserve"> и </w:t>
      </w:r>
      <w:hyperlink w:anchor="P62">
        <w:r>
          <w:rPr>
            <w:color w:val="0000FF"/>
          </w:rPr>
          <w:t>3</w:t>
        </w:r>
      </w:hyperlink>
      <w:r>
        <w:t xml:space="preserve"> настоящего Порядка, представляют в уполномоченное структурное подразделение Министерства.</w:t>
      </w:r>
      <w:proofErr w:type="gramEnd"/>
    </w:p>
    <w:p w:rsidR="00331ECF" w:rsidRDefault="00331E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Минпросвещения</w:t>
      </w:r>
      <w:proofErr w:type="spellEnd"/>
      <w:r>
        <w:t xml:space="preserve"> России от 04.09.2019 </w:t>
      </w:r>
      <w:hyperlink r:id="rId19">
        <w:r>
          <w:rPr>
            <w:color w:val="0000FF"/>
          </w:rPr>
          <w:t>N 469</w:t>
        </w:r>
      </w:hyperlink>
      <w:r>
        <w:t xml:space="preserve">, от 19.11.2021 </w:t>
      </w:r>
      <w:hyperlink r:id="rId20">
        <w:r>
          <w:rPr>
            <w:color w:val="0000FF"/>
          </w:rPr>
          <w:t>N 852</w:t>
        </w:r>
      </w:hyperlink>
      <w:r>
        <w:t>)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Граждане, претендующие на замещение должностей, работодателем для которых будет являться руководитель подведомственной организации, сведения о доходах, указанные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работодателем для которых является руководитель подведомственной организации, сведения о доходах и сведения о расходах, указанные в </w:t>
      </w:r>
      <w:hyperlink w:anchor="P58">
        <w:r>
          <w:rPr>
            <w:color w:val="0000FF"/>
          </w:rPr>
          <w:t>пунктах 2</w:t>
        </w:r>
      </w:hyperlink>
      <w:r>
        <w:t xml:space="preserve"> и </w:t>
      </w:r>
      <w:hyperlink w:anchor="P62">
        <w:r>
          <w:rPr>
            <w:color w:val="0000FF"/>
          </w:rPr>
          <w:t>3</w:t>
        </w:r>
      </w:hyperlink>
      <w:r>
        <w:t xml:space="preserve"> </w:t>
      </w:r>
      <w:r>
        <w:lastRenderedPageBreak/>
        <w:t>настоящего Порядка, представляют в структурное подразделение подведомственной организации, ответственное за работу по профилактике</w:t>
      </w:r>
      <w:proofErr w:type="gramEnd"/>
      <w:r>
        <w:t xml:space="preserve">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Сведения о доходах и сведения о расходах представляются по </w:t>
      </w:r>
      <w:hyperlink r:id="rId2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</w:t>
      </w:r>
      <w:proofErr w:type="gramEnd"/>
      <w:r>
        <w:t xml:space="preserve"> </w:t>
      </w:r>
      <w:proofErr w:type="gramStart"/>
      <w:r>
        <w:t>2017, N 39, ст. 5682; N 42, ст. 6137) (далее - Справка о доходах и расходах).</w:t>
      </w:r>
      <w:proofErr w:type="gramEnd"/>
    </w:p>
    <w:p w:rsidR="00331ECF" w:rsidRDefault="00331ECF">
      <w:pPr>
        <w:pStyle w:val="ConsPlusNormal"/>
        <w:spacing w:before="200"/>
        <w:ind w:firstLine="540"/>
        <w:jc w:val="both"/>
      </w:pPr>
      <w:r>
        <w:t>Справка заполняется с использованием специального программного обеспечения "Справки БК", размещенного на официальных сайтах Президента Российской Федерации и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31ECF" w:rsidRDefault="00331ECF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>7. Сведения о доходах представляются: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а) гражданами - при назначении в подведомственные организации на должности, предусмотренные </w:t>
      </w:r>
      <w:hyperlink r:id="rId23">
        <w:r>
          <w:rPr>
            <w:color w:val="0000FF"/>
          </w:rPr>
          <w:t>Перечнем</w:t>
        </w:r>
      </w:hyperlink>
      <w:r>
        <w:t xml:space="preserve"> должностей;</w:t>
      </w:r>
    </w:p>
    <w:p w:rsidR="00331ECF" w:rsidRDefault="00331ECF">
      <w:pPr>
        <w:pStyle w:val="ConsPlusNormal"/>
        <w:spacing w:before="200"/>
        <w:ind w:firstLine="540"/>
        <w:jc w:val="both"/>
      </w:pPr>
      <w:bookmarkStart w:id="4" w:name="P71"/>
      <w:bookmarkEnd w:id="4"/>
      <w:r>
        <w:t xml:space="preserve">б) работниками - ежегодно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331ECF" w:rsidRDefault="00331ECF">
      <w:pPr>
        <w:pStyle w:val="ConsPlusNormal"/>
        <w:spacing w:before="200"/>
        <w:ind w:firstLine="540"/>
        <w:jc w:val="both"/>
      </w:pPr>
      <w:bookmarkStart w:id="5" w:name="P72"/>
      <w:bookmarkEnd w:id="5"/>
      <w:r>
        <w:t xml:space="preserve">8. Гражданин при назначении в подведомственную организацию на должность, предусмотренную </w:t>
      </w:r>
      <w:hyperlink r:id="rId24">
        <w:r>
          <w:rPr>
            <w:color w:val="0000FF"/>
          </w:rPr>
          <w:t>Перечнем</w:t>
        </w:r>
      </w:hyperlink>
      <w:r>
        <w:t xml:space="preserve"> должностей, представляет:</w:t>
      </w:r>
    </w:p>
    <w:p w:rsidR="00331ECF" w:rsidRDefault="00331ECF">
      <w:pPr>
        <w:pStyle w:val="ConsPlusNormal"/>
        <w:spacing w:before="200"/>
        <w:ind w:firstLine="540"/>
        <w:jc w:val="both"/>
      </w:pPr>
      <w:proofErr w:type="gramStart"/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>
        <w:t xml:space="preserve"> замещения должности в подведомственной организации (на отчетную дату);</w:t>
      </w:r>
    </w:p>
    <w:p w:rsidR="00331ECF" w:rsidRDefault="00331ECF">
      <w:pPr>
        <w:pStyle w:val="ConsPlusNormal"/>
        <w:spacing w:before="20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>
        <w:t xml:space="preserve"> документов для замещения должности в подведомственной организации (на отчетную дату).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>9. Работник представляет ежегодно: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31ECF" w:rsidRDefault="00331ECF">
      <w:pPr>
        <w:pStyle w:val="ConsPlusNormal"/>
        <w:spacing w:before="200"/>
        <w:ind w:firstLine="540"/>
        <w:jc w:val="both"/>
      </w:pPr>
      <w:proofErr w:type="gramStart"/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31ECF" w:rsidRDefault="00331ECF">
      <w:pPr>
        <w:pStyle w:val="ConsPlusNormal"/>
        <w:spacing w:before="200"/>
        <w:ind w:firstLine="540"/>
        <w:jc w:val="both"/>
      </w:pPr>
      <w:bookmarkStart w:id="6" w:name="P78"/>
      <w:bookmarkEnd w:id="6"/>
      <w:r>
        <w:t xml:space="preserve">10. Работник, замещающий в подведомственной организации должность, не включенную в </w:t>
      </w:r>
      <w:hyperlink r:id="rId25">
        <w:r>
          <w:rPr>
            <w:color w:val="0000FF"/>
          </w:rPr>
          <w:t>Перечень</w:t>
        </w:r>
      </w:hyperlink>
      <w:r>
        <w:t xml:space="preserve"> должностей, и претендующий на замещение в подведомственной организации должности, включенной в </w:t>
      </w:r>
      <w:hyperlink r:id="rId26">
        <w:r>
          <w:rPr>
            <w:color w:val="0000FF"/>
          </w:rPr>
          <w:t>Перечень</w:t>
        </w:r>
      </w:hyperlink>
      <w:r>
        <w:t xml:space="preserve"> должностей, представляет сведения о доходах в соответствии с </w:t>
      </w:r>
      <w:hyperlink w:anchor="P72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>11. В случае если граждане или работники обнаружили, что в представленных ими сведениях о доходах не отражены или не полностью отражены какие-либо сведения либо имеются ошибки, они вправе представить уточненные сведения.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>Уточненные сведения о доходах могут быть представлены: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гражданами - в течение одного месяца со дня представления сведений о доходах при назначении в подведомственную организацию на должность, предусмотренную </w:t>
      </w:r>
      <w:hyperlink r:id="rId27">
        <w:r>
          <w:rPr>
            <w:color w:val="0000FF"/>
          </w:rPr>
          <w:t>Перечнем</w:t>
        </w:r>
      </w:hyperlink>
      <w:r>
        <w:t xml:space="preserve"> должностей;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lastRenderedPageBreak/>
        <w:t xml:space="preserve">работниками - в течение одного месяца после окончания срока, указанного в </w:t>
      </w:r>
      <w:hyperlink w:anchor="P71">
        <w:r>
          <w:rPr>
            <w:color w:val="0000FF"/>
          </w:rPr>
          <w:t>подпункте "б" пункта 7</w:t>
        </w:r>
      </w:hyperlink>
      <w:r>
        <w:t xml:space="preserve"> настоящего Порядка.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>12. В случае непредставления по объективным причинам сведений о доходах супруги (супруга) и несовершеннолетних детей работниками, для которых работодателем является Министр, данный факт подлежит рассмотрению на комиссии Министерства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31ECF" w:rsidRDefault="00331ECF">
      <w:pPr>
        <w:pStyle w:val="ConsPlusNormal"/>
        <w:jc w:val="both"/>
      </w:pPr>
      <w:r>
        <w:t xml:space="preserve">(п. 12 в ред. </w:t>
      </w:r>
      <w:hyperlink r:id="rId2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>13. В случае непредставления по объективным причинам сведений о доходах супруги (супруга) и несовершеннолетних детей работниками, для которых работодателем является руководитель подведомственной организации, данный факт подлежит рассмотрению на комиссии по противодействию коррупции и урегулированию конфликта интересов в организации.</w:t>
      </w:r>
    </w:p>
    <w:p w:rsidR="00331ECF" w:rsidRDefault="00331E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2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Сведения о расходах представляются работниками за отчетный период (с 1 января по 31 декабря) при наличии правовых оснований, установленных </w:t>
      </w:r>
      <w:hyperlink r:id="rId30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7542).</w:t>
      </w:r>
      <w:proofErr w:type="gramEnd"/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Если правовые основания для представления сведений о расходах отсутствуют, то </w:t>
      </w:r>
      <w:hyperlink r:id="rId31">
        <w:r>
          <w:rPr>
            <w:color w:val="0000FF"/>
          </w:rPr>
          <w:t>раздел 2</w:t>
        </w:r>
      </w:hyperlink>
      <w:r>
        <w:t xml:space="preserve"> "Сведения о расходах" Справки о доходах и расходах не заполняется.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>15. Сведения о доходах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16. </w:t>
      </w:r>
      <w:hyperlink r:id="rId32">
        <w:r>
          <w:rPr>
            <w:color w:val="0000FF"/>
          </w:rPr>
          <w:t>Справки</w:t>
        </w:r>
      </w:hyperlink>
      <w:r>
        <w:t xml:space="preserve"> о доходах и расходах представляются лично либо по почте в порядке, установленном для документов ограниченного пользования.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 и </w:t>
      </w:r>
      <w:proofErr w:type="gramStart"/>
      <w:r>
        <w:t>сведениями</w:t>
      </w:r>
      <w:proofErr w:type="gramEnd"/>
      <w:r>
        <w:t xml:space="preserve">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 xml:space="preserve">Сведения о доходах, представленные в соответствии с настоящим Порядком гражданином или работником, указанным в </w:t>
      </w:r>
      <w:hyperlink w:anchor="P78">
        <w:r>
          <w:rPr>
            <w:color w:val="0000FF"/>
          </w:rPr>
          <w:t>пункте 10</w:t>
        </w:r>
      </w:hyperlink>
      <w:r>
        <w:t xml:space="preserve"> настоящего Порядка, при назначении на должность в подведомственную организацию, а также сведения о доходах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  <w:proofErr w:type="gramEnd"/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19. В случае если гражданин или работник, указанный в </w:t>
      </w:r>
      <w:hyperlink w:anchor="P78">
        <w:r>
          <w:rPr>
            <w:color w:val="0000FF"/>
          </w:rPr>
          <w:t>пункте 10</w:t>
        </w:r>
      </w:hyperlink>
      <w:r>
        <w:t xml:space="preserve"> настоящего Порядка, представившие </w:t>
      </w:r>
      <w:hyperlink r:id="rId33">
        <w:r>
          <w:rPr>
            <w:color w:val="0000FF"/>
          </w:rPr>
          <w:t>справки</w:t>
        </w:r>
      </w:hyperlink>
      <w:r>
        <w:t xml:space="preserve"> о доходах и расходах, не были назначены в подведомственную организацию на должность, включенную в </w:t>
      </w:r>
      <w:hyperlink r:id="rId34">
        <w:r>
          <w:rPr>
            <w:color w:val="0000FF"/>
          </w:rPr>
          <w:t>Перечень</w:t>
        </w:r>
      </w:hyperlink>
      <w:r>
        <w:t xml:space="preserve"> должностей, им возвращаются представленные ими справки по их письменному заявлению вместе с другими документами.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 xml:space="preserve">20. В случае непредставления или представления заведомо ложных сведений о доходах гражданин не может быть назначен в подведомственную организацию на должность, предусмотренную </w:t>
      </w:r>
      <w:hyperlink r:id="rId35">
        <w:r>
          <w:rPr>
            <w:color w:val="0000FF"/>
          </w:rPr>
          <w:t>Перечнем</w:t>
        </w:r>
      </w:hyperlink>
      <w:r>
        <w:t xml:space="preserve"> должностей.</w:t>
      </w:r>
    </w:p>
    <w:p w:rsidR="00331ECF" w:rsidRDefault="00331ECF">
      <w:pPr>
        <w:pStyle w:val="ConsPlusNormal"/>
        <w:spacing w:before="200"/>
        <w:ind w:firstLine="540"/>
        <w:jc w:val="both"/>
      </w:pPr>
      <w:r>
        <w:t>21. В случае непредставления или представления заведомо ложных сведений о доходах и (или) сведений о расходах работник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331ECF" w:rsidRDefault="00331ECF">
      <w:pPr>
        <w:pStyle w:val="ConsPlusNormal"/>
        <w:jc w:val="both"/>
      </w:pPr>
    </w:p>
    <w:p w:rsidR="00331ECF" w:rsidRDefault="00331ECF">
      <w:pPr>
        <w:pStyle w:val="ConsPlusNormal"/>
        <w:jc w:val="both"/>
      </w:pPr>
    </w:p>
    <w:p w:rsidR="00331ECF" w:rsidRDefault="00331E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53D" w:rsidRDefault="00331ECF"/>
    <w:sectPr w:rsidR="00AF353D" w:rsidSect="00331E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F"/>
    <w:rsid w:val="000B0909"/>
    <w:rsid w:val="00331ECF"/>
    <w:rsid w:val="007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1E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1E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1E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1E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D851407232027566E6ADA9E9E94119CACC38002D2889B95D20979D5A786B874426C6B199FDE6C79BF58042DAE8D00A0D68C1FBFF1C1664X7nCI" TargetMode="External"/><Relationship Id="rId18" Type="http://schemas.openxmlformats.org/officeDocument/2006/relationships/hyperlink" Target="consultantplus://offline/ref=FFD851407232027566E6ADA9E9E94119CACC38002A2F89B95D20979D5A786B874426C6B199FDE6C492F58042DAE8D00A0D68C1FBFF1C1664X7nCI" TargetMode="External"/><Relationship Id="rId26" Type="http://schemas.openxmlformats.org/officeDocument/2006/relationships/hyperlink" Target="consultantplus://offline/ref=FFD851407232027566E6ADA9E9E94119CACC38002A2F89B95D20979D5A786B874426C6B199FDE6C492F58042DAE8D00A0D68C1FBFF1C1664X7nCI" TargetMode="External"/><Relationship Id="rId21" Type="http://schemas.openxmlformats.org/officeDocument/2006/relationships/hyperlink" Target="consultantplus://offline/ref=FFD851407232027566E6ADA9E9E94119CDC9300D202C89B95D20979D5A786B874426C6B199FDE6C196F58042DAE8D00A0D68C1FBFF1C1664X7nCI" TargetMode="External"/><Relationship Id="rId34" Type="http://schemas.openxmlformats.org/officeDocument/2006/relationships/hyperlink" Target="consultantplus://offline/ref=FFD851407232027566E6ADA9E9E94119CACC38002A2F89B95D20979D5A786B874426C6B199FDE6C492F58042DAE8D00A0D68C1FBFF1C1664X7nCI" TargetMode="External"/><Relationship Id="rId7" Type="http://schemas.openxmlformats.org/officeDocument/2006/relationships/hyperlink" Target="consultantplus://offline/ref=FFD851407232027566E6ADA9E9E94119CACE39032D2E89B95D20979D5A786B874426C6B199FDE6C39AF58042DAE8D00A0D68C1FBFF1C1664X7nCI" TargetMode="External"/><Relationship Id="rId12" Type="http://schemas.openxmlformats.org/officeDocument/2006/relationships/hyperlink" Target="consultantplus://offline/ref=FFD851407232027566E6ADA9E9E94119CDC9300D202C89B95D20979D5A786B874426C6B199FDE6C59BF58042DAE8D00A0D68C1FBFF1C1664X7nCI" TargetMode="External"/><Relationship Id="rId17" Type="http://schemas.openxmlformats.org/officeDocument/2006/relationships/hyperlink" Target="consultantplus://offline/ref=FFD851407232027566E6ADA9E9E94119CACE39032D2E89B95D20979D5A786B874426C6B199FDE6C293F58042DAE8D00A0D68C1FBFF1C1664X7nCI" TargetMode="External"/><Relationship Id="rId25" Type="http://schemas.openxmlformats.org/officeDocument/2006/relationships/hyperlink" Target="consultantplus://offline/ref=FFD851407232027566E6ADA9E9E94119CACC38002A2F89B95D20979D5A786B874426C6B199FDE6C492F58042DAE8D00A0D68C1FBFF1C1664X7nCI" TargetMode="External"/><Relationship Id="rId33" Type="http://schemas.openxmlformats.org/officeDocument/2006/relationships/hyperlink" Target="consultantplus://offline/ref=FFD851407232027566E6ADA9E9E94119CDC9300D202C89B95D20979D5A786B874426C6B199FDE6C196F58042DAE8D00A0D68C1FBFF1C1664X7n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D851407232027566E6ADA9E9E94119CACC38002A2F89B95D20979D5A786B874426C6B199FDE6C492F58042DAE8D00A0D68C1FBFF1C1664X7nCI" TargetMode="External"/><Relationship Id="rId20" Type="http://schemas.openxmlformats.org/officeDocument/2006/relationships/hyperlink" Target="consultantplus://offline/ref=FFD851407232027566E6ADA9E9E94119CACE39032D2E89B95D20979D5A786B874426C6B199FDE6C291F58042DAE8D00A0D68C1FBFF1C1664X7nCI" TargetMode="External"/><Relationship Id="rId29" Type="http://schemas.openxmlformats.org/officeDocument/2006/relationships/hyperlink" Target="consultantplus://offline/ref=FFD851407232027566E6ADA9E9E94119CACC3806212C89B95D20979D5A786B874426C6B199FDE6C19AF58042DAE8D00A0D68C1FBFF1C1664X7n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851407232027566E6ADA9E9E94119CACC38002D2889B95D20979D5A786B874426C6B199FDE6C79BF58042DAE8D00A0D68C1FBFF1C1664X7nCI" TargetMode="External"/><Relationship Id="rId11" Type="http://schemas.openxmlformats.org/officeDocument/2006/relationships/hyperlink" Target="consultantplus://offline/ref=FFD851407232027566E6ADA9E9E94119CACC35072B2C89B95D20979D5A786B874426C6B199FDE6C09AF58042DAE8D00A0D68C1FBFF1C1664X7nCI" TargetMode="External"/><Relationship Id="rId24" Type="http://schemas.openxmlformats.org/officeDocument/2006/relationships/hyperlink" Target="consultantplus://offline/ref=FFD851407232027566E6ADA9E9E94119CACC38002A2F89B95D20979D5A786B874426C6B199FDE6C492F58042DAE8D00A0D68C1FBFF1C1664X7nCI" TargetMode="External"/><Relationship Id="rId32" Type="http://schemas.openxmlformats.org/officeDocument/2006/relationships/hyperlink" Target="consultantplus://offline/ref=FFD851407232027566E6ADA9E9E94119CDC9300D202C89B95D20979D5A786B874426C6B199FDE6C196F58042DAE8D00A0D68C1FBFF1C1664X7nC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FD851407232027566E6ADA9E9E94119CACC3806212C89B95D20979D5A786B874426C6B199FDE6C197F58042DAE8D00A0D68C1FBFF1C1664X7nCI" TargetMode="External"/><Relationship Id="rId23" Type="http://schemas.openxmlformats.org/officeDocument/2006/relationships/hyperlink" Target="consultantplus://offline/ref=FFD851407232027566E6ADA9E9E94119CACC38002A2F89B95D20979D5A786B874426C6B199FDE6C492F58042DAE8D00A0D68C1FBFF1C1664X7nCI" TargetMode="External"/><Relationship Id="rId28" Type="http://schemas.openxmlformats.org/officeDocument/2006/relationships/hyperlink" Target="consultantplus://offline/ref=FFD851407232027566E6ADA9E9E94119CACC3806212C89B95D20979D5A786B874426C6B199FDE6C194F58042DAE8D00A0D68C1FBFF1C1664X7nC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FD851407232027566E6ADA9E9E94119CACC35072B2A89B95D20979D5A786B874426C6B199FDE6C39AF58042DAE8D00A0D68C1FBFF1C1664X7nCI" TargetMode="External"/><Relationship Id="rId19" Type="http://schemas.openxmlformats.org/officeDocument/2006/relationships/hyperlink" Target="consultantplus://offline/ref=FFD851407232027566E6ADA9E9E94119CACC38002D2889B95D20979D5A786B874426C6B199FDE6C79BF58042DAE8D00A0D68C1FBFF1C1664X7nCI" TargetMode="External"/><Relationship Id="rId31" Type="http://schemas.openxmlformats.org/officeDocument/2006/relationships/hyperlink" Target="consultantplus://offline/ref=FFD851407232027566E6ADA9E9E94119CDC9300D202C89B95D20979D5A786B874426C6B199FDE6C290F58042DAE8D00A0D68C1FBFF1C1664X7n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D851407232027566E6ADA9E9E94119CACF33002B2589B95D20979D5A786B874426C6B199FDE7C794F58042DAE8D00A0D68C1FBFF1C1664X7nCI" TargetMode="External"/><Relationship Id="rId14" Type="http://schemas.openxmlformats.org/officeDocument/2006/relationships/hyperlink" Target="consultantplus://offline/ref=FFD851407232027566E6ADA9E9E94119CACE39032D2E89B95D20979D5A786B874426C6B199FDE6C39AF58042DAE8D00A0D68C1FBFF1C1664X7nCI" TargetMode="External"/><Relationship Id="rId22" Type="http://schemas.openxmlformats.org/officeDocument/2006/relationships/hyperlink" Target="consultantplus://offline/ref=FFD851407232027566E6ADA9E9E94119CACC3806212C89B95D20979D5A786B874426C6B199FDE6C196F58042DAE8D00A0D68C1FBFF1C1664X7nCI" TargetMode="External"/><Relationship Id="rId27" Type="http://schemas.openxmlformats.org/officeDocument/2006/relationships/hyperlink" Target="consultantplus://offline/ref=FFD851407232027566E6ADA9E9E94119CACC38002A2F89B95D20979D5A786B874426C6B199FDE6C492F58042DAE8D00A0D68C1FBFF1C1664X7nCI" TargetMode="External"/><Relationship Id="rId30" Type="http://schemas.openxmlformats.org/officeDocument/2006/relationships/hyperlink" Target="consultantplus://offline/ref=FFD851407232027566E6ADA9E9E94119CACF33002B2589B95D20979D5A786B874426C6B199FDE7C794F58042DAE8D00A0D68C1FBFF1C1664X7nCI" TargetMode="External"/><Relationship Id="rId35" Type="http://schemas.openxmlformats.org/officeDocument/2006/relationships/hyperlink" Target="consultantplus://offline/ref=FFD851407232027566E6ADA9E9E94119CACC38002A2F89B95D20979D5A786B874426C6B199FDE6C492F58042DAE8D00A0D68C1FBFF1C1664X7nCI" TargetMode="External"/><Relationship Id="rId8" Type="http://schemas.openxmlformats.org/officeDocument/2006/relationships/hyperlink" Target="consultantplus://offline/ref=FFD851407232027566E6ADA9E9E94119CACC3806212C89B95D20979D5A786B874426C6B199FDE6C197F58042DAE8D00A0D68C1FBFF1C1664X7nC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Зайцева Ольга Николаевна</cp:lastModifiedBy>
  <cp:revision>1</cp:revision>
  <dcterms:created xsi:type="dcterms:W3CDTF">2022-11-21T08:39:00Z</dcterms:created>
  <dcterms:modified xsi:type="dcterms:W3CDTF">2022-11-21T08:39:00Z</dcterms:modified>
</cp:coreProperties>
</file>